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Мероприятия, проводимые в рамках профилактического медицинского осмотра</w:t>
      </w:r>
    </w:p>
    <w:tbl>
      <w:tblPr>
        <w:tblStyle w:val="-45"/>
        <w:tblW w:w="993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1410"/>
        <w:gridCol w:w="4200"/>
        <w:gridCol w:w="38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color="auto" w:fill="4472C4" w:themeFill="accent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Кабинет</w:t>
            </w:r>
          </w:p>
        </w:tc>
        <w:tc>
          <w:tcPr>
            <w:tcW w:w="42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</w:tcPr>
          <w:p>
            <w:pPr>
              <w:pStyle w:val="Normal"/>
              <w:widowControl w:val="false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3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5" w:val="clear"/>
          </w:tcPr>
          <w:p>
            <w:pPr>
              <w:pStyle w:val="Normal"/>
              <w:widowControl w:val="false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</w:rPr>
              <w:t>Комментарий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Оформление медицинской карты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</w:t>
            </w:r>
          </w:p>
        </w:tc>
      </w:tr>
      <w:tr>
        <w:trPr/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Анкетирование.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401_508527006"/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граждане, при первом посещении, далее в 40 лет и старше 1 раз в год</w:t>
            </w:r>
            <w:bookmarkEnd w:id="0"/>
          </w:p>
        </w:tc>
      </w:tr>
      <w:tr>
        <w:trPr/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Терапевт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Измерение артериального давления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Исследование уровня общего холестерина в крови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</w:t>
            </w:r>
          </w:p>
        </w:tc>
      </w:tr>
      <w:tr>
        <w:trPr/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Исследование уровня глюкозы крови натощак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</w:t>
            </w:r>
          </w:p>
        </w:tc>
      </w:tr>
      <w:tr>
        <w:trPr>
          <w:trHeight w:val="68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Терапевт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относительного сердечно-сосудистого риска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 с 18 до 39 лет включительно</w:t>
            </w:r>
          </w:p>
        </w:tc>
      </w:tr>
      <w:tr>
        <w:trPr/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Терапевт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абсолютного сердечно-сосудистого риска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 с 40 до 64 лет включительно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Осмотр фельдшером (акушеркой) или врачом акушером-гинекологом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 женщины </w:t>
            </w:r>
          </w:p>
        </w:tc>
      </w:tr>
      <w:tr>
        <w:trPr/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ЭКГ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граждане при первом посещении, далее в 35 лет и старше 1 раз в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(осмотр) по результатам профилактического медицинского осмотра фельдшером медицинского кабинета (г. Ижевск, ул. Пермская, д.20), врачом-терапевтом участковым (взрослая поликлиника </w:t>
      </w:r>
      <w:bookmarkStart w:id="1" w:name="__DdeLink__9570_4115994920"/>
      <w:r>
        <w:rPr>
          <w:rFonts w:cs="Times New Roman" w:ascii="Times New Roman" w:hAnsi="Times New Roman"/>
          <w:sz w:val="28"/>
          <w:szCs w:val="28"/>
        </w:rPr>
        <w:t>г. Ижевск, ул. Нагорная, д.56</w:t>
      </w:r>
      <w:bookmarkEnd w:id="1"/>
      <w:r>
        <w:rPr>
          <w:rFonts w:cs="Times New Roman" w:ascii="Times New Roman" w:hAnsi="Times New Roman"/>
          <w:sz w:val="28"/>
          <w:szCs w:val="28"/>
        </w:rPr>
        <w:t>) или врачом по медицинской профилактике отделения медицинской профилактики (отделение медицинской профилактики г. Ижевск, ул. Нагорная, д.56) с определением группы здоровья, рекомендациями по обследованию вне рамок профилактического осмотра п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ри наличии показаний.</w:t>
      </w:r>
    </w:p>
    <w:sectPr>
      <w:type w:val="nextPage"/>
      <w:pgSz w:w="11906" w:h="16838"/>
      <w:pgMar w:left="1290" w:right="521" w:gutter="0" w:header="0" w:top="568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3514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c351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3e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f17562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LibreOffice/7.5.2.2$Windows_X86_64 LibreOffice_project/53bb9681a964705cf672590721dbc85eb4d0c3a2</Application>
  <AppVersion>15.0000</AppVersion>
  <DocSecurity>0</DocSecurity>
  <Pages>1</Pages>
  <Words>197</Words>
  <Characters>1282</Characters>
  <CharactersWithSpaces>1432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2022-02-17T12:54:00Z</dcterms:created>
  <dc:creator>UserDomen3</dc:creator>
  <dc:description/>
  <dc:language>ru-RU</dc:language>
  <cp:lastModifiedBy/>
  <cp:lastPrinted>2022-07-18T05:42:00Z</cp:lastPrinted>
  <dcterms:modified xsi:type="dcterms:W3CDTF">2023-07-14T09:03:40Z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