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Мероприятия, проводимые в рамках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 xml:space="preserve"> этапа диспансеризации</w:t>
        <w:br/>
      </w:r>
      <w:r>
        <w:rPr>
          <w:rFonts w:cs="Times New Roman" w:ascii="Times New Roman" w:hAnsi="Times New Roman"/>
          <w:i/>
          <w:sz w:val="24"/>
          <w:szCs w:val="28"/>
        </w:rPr>
        <w:t xml:space="preserve">(исследования в рамках </w:t>
      </w:r>
      <w:r>
        <w:rPr>
          <w:rFonts w:cs="Times New Roman" w:ascii="Times New Roman" w:hAnsi="Times New Roman"/>
          <w:i/>
          <w:sz w:val="24"/>
          <w:szCs w:val="28"/>
          <w:lang w:val="en-US"/>
        </w:rPr>
        <w:t>II</w:t>
      </w:r>
      <w:r>
        <w:rPr>
          <w:rFonts w:cs="Times New Roman" w:ascii="Times New Roman" w:hAnsi="Times New Roman"/>
          <w:i/>
          <w:sz w:val="24"/>
          <w:szCs w:val="28"/>
        </w:rPr>
        <w:t xml:space="preserve"> этапа назначаются по результатам исследований                               </w:t>
      </w:r>
      <w:r>
        <w:rPr>
          <w:rFonts w:cs="Times New Roman" w:ascii="Times New Roman" w:hAnsi="Times New Roman"/>
          <w:i/>
          <w:sz w:val="24"/>
          <w:szCs w:val="28"/>
          <w:lang w:val="en-US"/>
        </w:rPr>
        <w:t>I</w:t>
      </w:r>
      <w:r>
        <w:rPr>
          <w:rFonts w:cs="Times New Roman" w:ascii="Times New Roman" w:hAnsi="Times New Roman"/>
          <w:i/>
          <w:sz w:val="24"/>
          <w:szCs w:val="28"/>
        </w:rPr>
        <w:t xml:space="preserve"> этапа диспансеризации)</w:t>
      </w:r>
    </w:p>
    <w:tbl>
      <w:tblPr>
        <w:tblStyle w:val="-45"/>
        <w:tblW w:w="10207" w:type="dxa"/>
        <w:jc w:val="left"/>
        <w:tblInd w:w="-7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"/>
        <w:gridCol w:w="2637"/>
        <w:gridCol w:w="70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5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color="auto" w:fill="4472C4" w:themeFill="accent5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Метод исследования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5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Комментарий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Осмотр (консультация) врачом-неврологом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наблюдением.</w:t>
            </w:r>
          </w:p>
        </w:tc>
      </w:tr>
      <w:tr>
        <w:trPr/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Дуплексное сканирование брахиоцефальных артерий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Для мужчин в возрасте от 45 до 72 лет включительно и женщин в возрасте от 54 до 72 лет включительно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при наличии комбинации трех факторов риска: повышенный уровень артериального давления, гиперхолестеринемия, избыточная масса тела или ожирение,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 также по направлению врача-невролога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Осмотр (консультация) врачом-хирургом или врачом-урологом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Для мужчин в возрасте 45, 50, 55, 60 и 64 лет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при повышении уровня простат-специфического антигена в крови более                        4 нг/мл.</w:t>
            </w:r>
          </w:p>
        </w:tc>
      </w:tr>
      <w:tr>
        <w:trPr/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Консультация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врачом-хирургом или врачом-колопроктологом, включая проведение ректороманоскопии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 положительном результате анализа кала на скрытую кровь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Колоноскопия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граждан в случае подозрения на злокачественные новообразования толстого кишечника.</w:t>
            </w:r>
          </w:p>
        </w:tc>
      </w:tr>
      <w:tr>
        <w:trPr/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Рентгенография легких, компьютерная томография легких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Для граждан в случае подозрения на злокачественные новообразования легкого.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Эзофагогастродуоденоскопия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Для граждан в случае подозрения на злокачественные новообразования пищевода, желудка и двенадцатиперстной кишки по назначению врача-терапевта.</w:t>
            </w:r>
          </w:p>
        </w:tc>
      </w:tr>
      <w:tr>
        <w:trPr/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Спирометрия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граждан с подозрением на хроническое бронхолегочное заболевание, курящих граждан, выявленных по результатам анкетирования.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Осмотр (консультация) врачом-акушером-гинекологом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женщин с выявленными патологическими изменениями по результатам скрининга на выявление злокачественных новообразований шейки матки и молочных желез.</w:t>
            </w:r>
          </w:p>
        </w:tc>
      </w:tr>
      <w:tr>
        <w:trPr/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Осмотр (консультация) врачом-оториноларингологом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5" w:leader="none"/>
              </w:tabs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граждан в возрасте 65 лет и старше при наличии медицинских показаний по результатам анкетирования или приема врача-терапевта.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Осмотр (консультация) врачом-офтальмологом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анкетирования.</w:t>
            </w:r>
          </w:p>
        </w:tc>
      </w:tr>
      <w:tr>
        <w:trPr/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Осмотр (консультация) врачом-дерматовенерологом, включая дерматоскопию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2"/>
                <w:lang w:val="ru-RU" w:eastAsia="en-US" w:bidi="ar-SA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исследования гликированного гемоглобина крови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Для граждан с подозрением на сахарный диабет</w:t>
              <w:tab/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 результатам мероприятий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этапа диспансеризации проводится прием врачом-терапевтом,  включающий установление диагноза, определение группы здоровья, группы диспансерного наблюдения, направление граждан при наличии медицинских показаний на дополнительное обследование вне рамок диспансеризации.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>В кабинете или отделении медицинской профилактики проводится индивидуальное или групповое углубленное профилактическое консультирование.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7e5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0439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043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7e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d40d84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LibreOffice/7.5.2.2$Windows_X86_64 LibreOffice_project/53bb9681a964705cf672590721dbc85eb4d0c3a2</Application>
  <AppVersion>15.0000</AppVersion>
  <Pages>2</Pages>
  <Words>475</Words>
  <Characters>3581</Characters>
  <CharactersWithSpaces>4081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2022-06-30T11:42:00Z</dcterms:created>
  <dc:creator>UserDomen3</dc:creator>
  <dc:description/>
  <dc:language>ru-RU</dc:language>
  <cp:lastModifiedBy/>
  <cp:lastPrinted>2022-07-18T05:46:00Z</cp:lastPrinted>
  <dcterms:modified xsi:type="dcterms:W3CDTF">2023-07-14T09:08:02Z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